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after="160" w:line="259" w:lineRule="auto"/>
        <w:contextualSpacing w:val="0"/>
        <w:jc w:val="both"/>
        <w:rPr>
          <w:sz w:val="24"/>
          <w:szCs w:val="24"/>
        </w:rPr>
      </w:pPr>
      <w:bookmarkStart w:colFirst="0" w:colLast="0" w:name="_gjdgxs" w:id="0"/>
      <w:bookmarkEnd w:id="0"/>
      <w:r w:rsidDel="00000000" w:rsidR="00000000" w:rsidRPr="00000000">
        <w:rPr>
          <w:rtl w:val="0"/>
        </w:rPr>
      </w:r>
    </w:p>
    <w:tbl>
      <w:tblPr>
        <w:tblStyle w:val="Table1"/>
        <w:tblW w:w="7246.0" w:type="dxa"/>
        <w:jc w:val="left"/>
        <w:tblInd w:w="0.0" w:type="dxa"/>
        <w:tblBorders>
          <w:left w:color="5b9bd5" w:space="0" w:sz="12" w:val="single"/>
        </w:tblBorders>
        <w:tblLayout w:type="fixed"/>
        <w:tblLook w:val="0400"/>
      </w:tblPr>
      <w:tblGrid>
        <w:gridCol w:w="7246"/>
        <w:tblGridChange w:id="0">
          <w:tblGrid>
            <w:gridCol w:w="7246"/>
          </w:tblGrid>
        </w:tblGridChange>
      </w:tblGrid>
      <w:tr>
        <w:tc>
          <w:tcPr>
            <w:tcMar>
              <w:top w:w="216.0" w:type="dxa"/>
              <w:left w:w="115.0" w:type="dxa"/>
              <w:bottom w:w="216.0" w:type="dxa"/>
              <w:right w:w="115.0" w:type="dxa"/>
            </w:tcMar>
          </w:tcPr>
          <w:p w:rsidR="00000000" w:rsidDel="00000000" w:rsidP="00000000" w:rsidRDefault="00000000" w:rsidRPr="00000000" w14:paraId="00000001">
            <w:pPr>
              <w:spacing w:line="240" w:lineRule="auto"/>
              <w:contextualSpacing w:val="0"/>
              <w:rPr>
                <w:rFonts w:ascii="Calibri" w:cs="Calibri" w:eastAsia="Calibri" w:hAnsi="Calibri"/>
                <w:color w:val="2e75b5"/>
                <w:sz w:val="24"/>
                <w:szCs w:val="24"/>
              </w:rPr>
            </w:pPr>
            <w:r w:rsidDel="00000000" w:rsidR="00000000" w:rsidRPr="00000000">
              <w:rPr>
                <w:rFonts w:ascii="Calibri" w:cs="Calibri" w:eastAsia="Calibri" w:hAnsi="Calibri"/>
                <w:color w:val="2e75b5"/>
                <w:sz w:val="24"/>
                <w:szCs w:val="24"/>
                <w:rtl w:val="0"/>
              </w:rPr>
              <w:t xml:space="preserve">CFPT - Informatique</w:t>
            </w:r>
          </w:p>
        </w:tc>
      </w:tr>
      <w:tr>
        <w:tc>
          <w:tcPr/>
          <w:p w:rsidR="00000000" w:rsidDel="00000000" w:rsidP="00000000" w:rsidRDefault="00000000" w:rsidRPr="00000000" w14:paraId="00000002">
            <w:pPr>
              <w:spacing w:line="240" w:lineRule="auto"/>
              <w:contextualSpacing w:val="0"/>
              <w:rPr>
                <w:rFonts w:ascii="Calibri" w:cs="Calibri" w:eastAsia="Calibri" w:hAnsi="Calibri"/>
                <w:color w:val="5b9bd5"/>
                <w:sz w:val="88"/>
                <w:szCs w:val="88"/>
              </w:rPr>
            </w:pPr>
            <w:r w:rsidDel="00000000" w:rsidR="00000000" w:rsidRPr="00000000">
              <w:rPr>
                <w:rFonts w:ascii="Calibri" w:cs="Calibri" w:eastAsia="Calibri" w:hAnsi="Calibri"/>
                <w:color w:val="5b9bd5"/>
                <w:sz w:val="88"/>
                <w:szCs w:val="88"/>
                <w:rtl w:val="0"/>
              </w:rPr>
              <w:t xml:space="preserve">Manuel Utilisateur</w:t>
            </w:r>
          </w:p>
        </w:tc>
      </w:tr>
      <w:tr>
        <w:tc>
          <w:tcPr>
            <w:tcMar>
              <w:top w:w="216.0" w:type="dxa"/>
              <w:left w:w="115.0" w:type="dxa"/>
              <w:bottom w:w="216.0" w:type="dxa"/>
              <w:right w:w="115.0" w:type="dxa"/>
            </w:tcMar>
          </w:tcPr>
          <w:p w:rsidR="00000000" w:rsidDel="00000000" w:rsidP="00000000" w:rsidRDefault="00000000" w:rsidRPr="00000000" w14:paraId="00000003">
            <w:pPr>
              <w:spacing w:line="240" w:lineRule="auto"/>
              <w:contextualSpacing w:val="0"/>
              <w:rPr>
                <w:rFonts w:ascii="Calibri" w:cs="Calibri" w:eastAsia="Calibri" w:hAnsi="Calibri"/>
                <w:color w:val="2e75b5"/>
                <w:sz w:val="24"/>
                <w:szCs w:val="24"/>
              </w:rPr>
            </w:pPr>
            <w:r w:rsidDel="00000000" w:rsidR="00000000" w:rsidRPr="00000000">
              <w:rPr>
                <w:rFonts w:ascii="Calibri" w:cs="Calibri" w:eastAsia="Calibri" w:hAnsi="Calibri"/>
                <w:color w:val="2e75b5"/>
                <w:sz w:val="24"/>
                <w:szCs w:val="24"/>
                <w:rtl w:val="0"/>
              </w:rPr>
              <w:t xml:space="preserve">NSAei </w:t>
            </w:r>
          </w:p>
        </w:tc>
      </w:tr>
      <w:tr>
        <w:tc>
          <w:tcPr>
            <w:tcMar>
              <w:top w:w="216.0" w:type="dxa"/>
              <w:left w:w="115.0" w:type="dxa"/>
              <w:bottom w:w="216.0" w:type="dxa"/>
              <w:right w:w="115.0" w:type="dxa"/>
            </w:tcMar>
          </w:tcPr>
          <w:p w:rsidR="00000000" w:rsidDel="00000000" w:rsidP="00000000" w:rsidRDefault="00000000" w:rsidRPr="00000000" w14:paraId="00000004">
            <w:pPr>
              <w:spacing w:line="240" w:lineRule="auto"/>
              <w:contextualSpacing w:val="0"/>
              <w:rPr>
                <w:rFonts w:ascii="Calibri" w:cs="Calibri" w:eastAsia="Calibri" w:hAnsi="Calibri"/>
                <w:color w:val="5b9bd5"/>
                <w:sz w:val="28"/>
                <w:szCs w:val="28"/>
              </w:rPr>
            </w:pPr>
            <w:r w:rsidDel="00000000" w:rsidR="00000000" w:rsidRPr="00000000">
              <w:rPr>
                <w:rFonts w:ascii="Calibri" w:cs="Calibri" w:eastAsia="Calibri" w:hAnsi="Calibri"/>
                <w:color w:val="5b9bd5"/>
                <w:sz w:val="28"/>
                <w:szCs w:val="28"/>
                <w:rtl w:val="0"/>
              </w:rPr>
              <w:t xml:space="preserve">Atelier décloisonné </w:t>
            </w:r>
          </w:p>
          <w:p w:rsidR="00000000" w:rsidDel="00000000" w:rsidP="00000000" w:rsidRDefault="00000000" w:rsidRPr="00000000" w14:paraId="00000005">
            <w:pPr>
              <w:spacing w:line="240" w:lineRule="auto"/>
              <w:contextualSpacing w:val="0"/>
              <w:rPr>
                <w:rFonts w:ascii="Calibri" w:cs="Calibri" w:eastAsia="Calibri" w:hAnsi="Calibri"/>
                <w:color w:val="5b9bd5"/>
                <w:sz w:val="36"/>
                <w:szCs w:val="36"/>
              </w:rPr>
            </w:pPr>
            <w:r w:rsidDel="00000000" w:rsidR="00000000" w:rsidRPr="00000000">
              <w:rPr>
                <w:rFonts w:ascii="Calibri" w:cs="Calibri" w:eastAsia="Calibri" w:hAnsi="Calibri"/>
                <w:color w:val="5b9bd5"/>
                <w:sz w:val="36"/>
                <w:szCs w:val="36"/>
                <w:rtl w:val="0"/>
              </w:rPr>
              <w:t xml:space="preserve">2018</w:t>
            </w:r>
          </w:p>
        </w:tc>
      </w:tr>
    </w:tbl>
    <w:p w:rsidR="00000000" w:rsidDel="00000000" w:rsidP="00000000" w:rsidRDefault="00000000" w:rsidRPr="00000000" w14:paraId="00000006">
      <w:pPr>
        <w:spacing w:after="160" w:line="259" w:lineRule="auto"/>
        <w:contextualSpacing w:val="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7">
      <w:pPr>
        <w:keepNext w:val="1"/>
        <w:keepLines w:val="1"/>
        <w:spacing w:before="240" w:line="259" w:lineRule="auto"/>
        <w:contextualSpacing w:val="0"/>
        <w:jc w:val="both"/>
        <w:rPr>
          <w:rFonts w:ascii="Calibri" w:cs="Calibri" w:eastAsia="Calibri" w:hAnsi="Calibri"/>
          <w:color w:val="2e75b5"/>
          <w:sz w:val="32"/>
          <w:szCs w:val="32"/>
        </w:rPr>
      </w:pPr>
      <w:r w:rsidDel="00000000" w:rsidR="00000000" w:rsidRPr="00000000">
        <w:rPr>
          <w:rFonts w:ascii="Calibri" w:cs="Calibri" w:eastAsia="Calibri" w:hAnsi="Calibri"/>
          <w:color w:val="2e75b5"/>
          <w:sz w:val="32"/>
          <w:szCs w:val="32"/>
          <w:rtl w:val="0"/>
        </w:rPr>
        <w:t xml:space="preserve">Table des matières</w:t>
      </w:r>
    </w:p>
    <w:sdt>
      <w:sdtPr>
        <w:docPartObj>
          <w:docPartGallery w:val="Table of Contents"/>
          <w:docPartUnique w:val="1"/>
        </w:docPartObj>
      </w:sdtPr>
      <w:sdtContent>
        <w:p w:rsidR="00000000" w:rsidDel="00000000" w:rsidP="00000000" w:rsidRDefault="00000000" w:rsidRPr="00000000" w14:paraId="00000008">
          <w:pPr>
            <w:tabs>
              <w:tab w:val="right" w:pos="9025.511811023624"/>
            </w:tabs>
            <w:spacing w:before="80" w:line="240" w:lineRule="auto"/>
            <w:ind w:left="0" w:firstLine="0"/>
            <w:contextualSpacing w:val="0"/>
            <w:rPr>
              <w:rFonts w:ascii="Calibri" w:cs="Calibri" w:eastAsia="Calibri" w:hAnsi="Calibri"/>
            </w:rPr>
          </w:pPr>
          <w:r w:rsidDel="00000000" w:rsidR="00000000" w:rsidRPr="00000000">
            <w:fldChar w:fldCharType="begin"/>
            <w:instrText xml:space="preserve"> TOC \h \u \z </w:instrText>
            <w:fldChar w:fldCharType="separate"/>
          </w:r>
          <w:hyperlink w:anchor="_t8z5c9sdf03o">
            <w:r w:rsidDel="00000000" w:rsidR="00000000" w:rsidRPr="00000000">
              <w:rPr>
                <w:rFonts w:ascii="Calibri" w:cs="Calibri" w:eastAsia="Calibri" w:hAnsi="Calibri"/>
                <w:b w:val="1"/>
                <w:rtl w:val="0"/>
              </w:rPr>
              <w:t xml:space="preserve">Table des illustrations</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_t8z5c9sdf03o \h </w:instrText>
            <w:fldChar w:fldCharType="separate"/>
          </w:r>
          <w:r w:rsidDel="00000000" w:rsidR="00000000" w:rsidRPr="00000000">
            <w:rPr>
              <w:rFonts w:ascii="Calibri" w:cs="Calibri" w:eastAsia="Calibri" w:hAnsi="Calibri"/>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200" w:line="240" w:lineRule="auto"/>
            <w:ind w:left="0" w:firstLine="0"/>
            <w:contextualSpacing w:val="0"/>
            <w:rPr>
              <w:rFonts w:ascii="Calibri" w:cs="Calibri" w:eastAsia="Calibri" w:hAnsi="Calibri"/>
            </w:rPr>
          </w:pPr>
          <w:hyperlink w:anchor="_lp8e14ma089f">
            <w:r w:rsidDel="00000000" w:rsidR="00000000" w:rsidRPr="00000000">
              <w:rPr>
                <w:rFonts w:ascii="Calibri" w:cs="Calibri" w:eastAsia="Calibri" w:hAnsi="Calibri"/>
                <w:b w:val="1"/>
                <w:rtl w:val="0"/>
              </w:rPr>
              <w:t xml:space="preserve">Fenêtre d’accueil</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_lp8e14ma089f \h </w:instrText>
            <w:fldChar w:fldCharType="separate"/>
          </w:r>
          <w:r w:rsidDel="00000000" w:rsidR="00000000" w:rsidRPr="00000000">
            <w:rPr>
              <w:rFonts w:ascii="Calibri" w:cs="Calibri" w:eastAsia="Calibri" w:hAnsi="Calibri"/>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before="200" w:line="240" w:lineRule="auto"/>
            <w:ind w:left="0" w:firstLine="0"/>
            <w:contextualSpacing w:val="0"/>
            <w:rPr>
              <w:rFonts w:ascii="Calibri" w:cs="Calibri" w:eastAsia="Calibri" w:hAnsi="Calibri"/>
            </w:rPr>
          </w:pPr>
          <w:hyperlink w:anchor="_3txj9hle2uba">
            <w:r w:rsidDel="00000000" w:rsidR="00000000" w:rsidRPr="00000000">
              <w:rPr>
                <w:rFonts w:ascii="Calibri" w:cs="Calibri" w:eastAsia="Calibri" w:hAnsi="Calibri"/>
                <w:b w:val="1"/>
                <w:rtl w:val="0"/>
              </w:rPr>
              <w:t xml:space="preserve">Fenêtre de Ping</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_3txj9hle2uba \h </w:instrText>
            <w:fldChar w:fldCharType="separate"/>
          </w:r>
          <w:r w:rsidDel="00000000" w:rsidR="00000000" w:rsidRPr="00000000">
            <w:rPr>
              <w:rFonts w:ascii="Calibri" w:cs="Calibri" w:eastAsia="Calibri" w:hAnsi="Calibri"/>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200" w:line="240" w:lineRule="auto"/>
            <w:ind w:left="0" w:firstLine="0"/>
            <w:contextualSpacing w:val="0"/>
            <w:rPr>
              <w:rFonts w:ascii="Calibri" w:cs="Calibri" w:eastAsia="Calibri" w:hAnsi="Calibri"/>
            </w:rPr>
          </w:pPr>
          <w:hyperlink w:anchor="_gd1psm1y43cp">
            <w:r w:rsidDel="00000000" w:rsidR="00000000" w:rsidRPr="00000000">
              <w:rPr>
                <w:rFonts w:ascii="Calibri" w:cs="Calibri" w:eastAsia="Calibri" w:hAnsi="Calibri"/>
                <w:b w:val="1"/>
                <w:rtl w:val="0"/>
              </w:rPr>
              <w:t xml:space="preserve">Fenêtre de Traceroute</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_gd1psm1y43cp \h </w:instrText>
            <w:fldChar w:fldCharType="separate"/>
          </w:r>
          <w:r w:rsidDel="00000000" w:rsidR="00000000" w:rsidRPr="00000000">
            <w:rPr>
              <w:rFonts w:ascii="Calibri" w:cs="Calibri" w:eastAsia="Calibri" w:hAnsi="Calibri"/>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after="80" w:before="200" w:line="240" w:lineRule="auto"/>
            <w:ind w:left="0" w:firstLine="0"/>
            <w:contextualSpacing w:val="0"/>
            <w:rPr>
              <w:rFonts w:ascii="Calibri" w:cs="Calibri" w:eastAsia="Calibri" w:hAnsi="Calibri"/>
            </w:rPr>
          </w:pPr>
          <w:hyperlink w:anchor="_ie260eibfmms">
            <w:r w:rsidDel="00000000" w:rsidR="00000000" w:rsidRPr="00000000">
              <w:rPr>
                <w:rFonts w:ascii="Calibri" w:cs="Calibri" w:eastAsia="Calibri" w:hAnsi="Calibri"/>
                <w:b w:val="1"/>
                <w:rtl w:val="0"/>
              </w:rPr>
              <w:t xml:space="preserve">Fenêtre de détail</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_ie260eibfmms \h </w:instrText>
            <w:fldChar w:fldCharType="separate"/>
          </w:r>
          <w:r w:rsidDel="00000000" w:rsidR="00000000" w:rsidRPr="00000000">
            <w:rPr>
              <w:rFonts w:ascii="Calibri" w:cs="Calibri" w:eastAsia="Calibri" w:hAnsi="Calibri"/>
              <w:b w:val="1"/>
              <w:rtl w:val="0"/>
            </w:rPr>
            <w:t xml:space="preserve">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D">
      <w:pPr>
        <w:spacing w:after="160" w:line="259" w:lineRule="auto"/>
        <w:contextualSpacing w:val="0"/>
        <w:jc w:val="both"/>
        <w:rPr>
          <w:sz w:val="24"/>
          <w:szCs w:val="24"/>
        </w:rPr>
      </w:pPr>
      <w:r w:rsidDel="00000000" w:rsidR="00000000" w:rsidRPr="00000000">
        <w:rPr>
          <w:rtl w:val="0"/>
        </w:rPr>
      </w:r>
    </w:p>
    <w:p w:rsidR="00000000" w:rsidDel="00000000" w:rsidP="00000000" w:rsidRDefault="00000000" w:rsidRPr="00000000" w14:paraId="0000000E">
      <w:pPr>
        <w:pStyle w:val="Heading1"/>
        <w:spacing w:after="0" w:before="240" w:line="259" w:lineRule="auto"/>
        <w:contextualSpacing w:val="0"/>
        <w:jc w:val="both"/>
        <w:rPr/>
      </w:pPr>
      <w:bookmarkStart w:colFirst="0" w:colLast="0" w:name="_t8z5c9sdf03o" w:id="1"/>
      <w:bookmarkEnd w:id="1"/>
      <w:r w:rsidDel="00000000" w:rsidR="00000000" w:rsidRPr="00000000">
        <w:rPr>
          <w:rFonts w:ascii="Calibri" w:cs="Calibri" w:eastAsia="Calibri" w:hAnsi="Calibri"/>
          <w:color w:val="2e75b5"/>
          <w:sz w:val="32"/>
          <w:szCs w:val="32"/>
          <w:rtl w:val="0"/>
        </w:rPr>
        <w:t xml:space="preserve">Table des illustrations</w:t>
      </w:r>
      <w:r w:rsidDel="00000000" w:rsidR="00000000" w:rsidRPr="00000000">
        <w:rPr>
          <w:rtl w:val="0"/>
        </w:rPr>
      </w:r>
    </w:p>
    <w:p w:rsidR="00000000" w:rsidDel="00000000" w:rsidP="00000000" w:rsidRDefault="00000000" w:rsidRPr="00000000" w14:paraId="0000000F">
      <w:pPr>
        <w:tabs>
          <w:tab w:val="left" w:pos="8787.401574803149"/>
          <w:tab w:val="left" w:pos="8775"/>
        </w:tabs>
        <w:contextualSpacing w:val="0"/>
        <w:rPr/>
      </w:pPr>
      <w:r w:rsidDel="00000000" w:rsidR="00000000" w:rsidRPr="00000000">
        <w:rPr>
          <w:i w:val="1"/>
          <w:rtl w:val="0"/>
        </w:rPr>
        <w:t xml:space="preserve">figure 1 : interface d’accueil</w:t>
      </w:r>
      <w:r w:rsidDel="00000000" w:rsidR="00000000" w:rsidRPr="00000000">
        <w:rPr>
          <w:rtl w:val="0"/>
        </w:rPr>
        <w:tab/>
        <w:t xml:space="preserve">2</w:t>
      </w:r>
    </w:p>
    <w:p w:rsidR="00000000" w:rsidDel="00000000" w:rsidP="00000000" w:rsidRDefault="00000000" w:rsidRPr="00000000" w14:paraId="00000010">
      <w:pPr>
        <w:tabs>
          <w:tab w:val="left" w:pos="8787.401574803149"/>
          <w:tab w:val="left" w:pos="8929.133858267716"/>
        </w:tabs>
        <w:contextualSpacing w:val="0"/>
        <w:rPr/>
      </w:pPr>
      <w:r w:rsidDel="00000000" w:rsidR="00000000" w:rsidRPr="00000000">
        <w:rPr>
          <w:i w:val="1"/>
          <w:rtl w:val="0"/>
        </w:rPr>
        <w:t xml:space="preserve">figure 2 : interface de saisie de l’adresse IP à Pinger</w:t>
      </w:r>
      <w:r w:rsidDel="00000000" w:rsidR="00000000" w:rsidRPr="00000000">
        <w:rPr>
          <w:rtl w:val="0"/>
        </w:rPr>
        <w:tab/>
        <w:t xml:space="preserve">3</w:t>
      </w:r>
    </w:p>
    <w:p w:rsidR="00000000" w:rsidDel="00000000" w:rsidP="00000000" w:rsidRDefault="00000000" w:rsidRPr="00000000" w14:paraId="00000011">
      <w:pPr>
        <w:tabs>
          <w:tab w:val="left" w:pos="8787.401574803149"/>
          <w:tab w:val="left" w:pos="8929.133858267716"/>
        </w:tabs>
        <w:contextualSpacing w:val="0"/>
        <w:rPr/>
      </w:pPr>
      <w:r w:rsidDel="00000000" w:rsidR="00000000" w:rsidRPr="00000000">
        <w:rPr>
          <w:i w:val="1"/>
          <w:rtl w:val="0"/>
        </w:rPr>
        <w:t xml:space="preserve">figure 3 : interface d’affichage du PING</w:t>
      </w:r>
      <w:r w:rsidDel="00000000" w:rsidR="00000000" w:rsidRPr="00000000">
        <w:rPr>
          <w:rtl w:val="0"/>
        </w:rPr>
        <w:tab/>
        <w:t xml:space="preserve">3</w:t>
      </w:r>
    </w:p>
    <w:p w:rsidR="00000000" w:rsidDel="00000000" w:rsidP="00000000" w:rsidRDefault="00000000" w:rsidRPr="00000000" w14:paraId="00000012">
      <w:pPr>
        <w:tabs>
          <w:tab w:val="left" w:pos="8787.401574803149"/>
          <w:tab w:val="left" w:pos="8929.133858267716"/>
        </w:tabs>
        <w:contextualSpacing w:val="0"/>
        <w:rPr/>
      </w:pPr>
      <w:r w:rsidDel="00000000" w:rsidR="00000000" w:rsidRPr="00000000">
        <w:rPr>
          <w:i w:val="1"/>
          <w:rtl w:val="0"/>
        </w:rPr>
        <w:t xml:space="preserve">figure 4 : interface de saisie de l’adresse IP à Traceroute</w:t>
      </w:r>
      <w:r w:rsidDel="00000000" w:rsidR="00000000" w:rsidRPr="00000000">
        <w:rPr>
          <w:rtl w:val="0"/>
        </w:rPr>
        <w:tab/>
        <w:t xml:space="preserve">4</w:t>
      </w:r>
    </w:p>
    <w:p w:rsidR="00000000" w:rsidDel="00000000" w:rsidP="00000000" w:rsidRDefault="00000000" w:rsidRPr="00000000" w14:paraId="00000013">
      <w:pPr>
        <w:tabs>
          <w:tab w:val="left" w:pos="8787.401574803149"/>
          <w:tab w:val="left" w:pos="8929.133858267716"/>
        </w:tabs>
        <w:contextualSpacing w:val="0"/>
        <w:rPr/>
      </w:pPr>
      <w:r w:rsidDel="00000000" w:rsidR="00000000" w:rsidRPr="00000000">
        <w:rPr>
          <w:i w:val="1"/>
          <w:rtl w:val="0"/>
        </w:rPr>
        <w:t xml:space="preserve">figure 5 : interface d’affichage du TRACEROUTE</w:t>
      </w:r>
      <w:r w:rsidDel="00000000" w:rsidR="00000000" w:rsidRPr="00000000">
        <w:rPr>
          <w:rtl w:val="0"/>
        </w:rPr>
        <w:tab/>
        <w:t xml:space="preserve">4</w:t>
      </w:r>
    </w:p>
    <w:p w:rsidR="00000000" w:rsidDel="00000000" w:rsidP="00000000" w:rsidRDefault="00000000" w:rsidRPr="00000000" w14:paraId="00000014">
      <w:pPr>
        <w:tabs>
          <w:tab w:val="left" w:pos="8787.401574803149"/>
          <w:tab w:val="left" w:pos="8929.133858267716"/>
        </w:tabs>
        <w:contextualSpacing w:val="0"/>
        <w:rPr/>
      </w:pPr>
      <w:r w:rsidDel="00000000" w:rsidR="00000000" w:rsidRPr="00000000">
        <w:rPr>
          <w:i w:val="1"/>
          <w:rtl w:val="0"/>
        </w:rPr>
        <w:t xml:space="preserve">figure 6 : interface d’affichage des détails</w:t>
      </w:r>
      <w:r w:rsidDel="00000000" w:rsidR="00000000" w:rsidRPr="00000000">
        <w:rPr>
          <w:rtl w:val="0"/>
        </w:rPr>
        <w:tab/>
        <w:t xml:space="preserve">5</w:t>
        <w:tab/>
      </w: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015">
      <w:pPr>
        <w:pStyle w:val="Heading1"/>
        <w:spacing w:after="0" w:before="240" w:line="259" w:lineRule="auto"/>
        <w:contextualSpacing w:val="0"/>
        <w:jc w:val="both"/>
        <w:rPr>
          <w:rFonts w:ascii="Calibri" w:cs="Calibri" w:eastAsia="Calibri" w:hAnsi="Calibri"/>
          <w:color w:val="2e75b5"/>
          <w:sz w:val="32"/>
          <w:szCs w:val="32"/>
        </w:rPr>
      </w:pPr>
      <w:bookmarkStart w:colFirst="0" w:colLast="0" w:name="_lp8e14ma089f" w:id="2"/>
      <w:bookmarkEnd w:id="2"/>
      <w:r w:rsidDel="00000000" w:rsidR="00000000" w:rsidRPr="00000000">
        <w:rPr>
          <w:rFonts w:ascii="Calibri" w:cs="Calibri" w:eastAsia="Calibri" w:hAnsi="Calibri"/>
          <w:color w:val="2e75b5"/>
          <w:sz w:val="32"/>
          <w:szCs w:val="32"/>
          <w:rtl w:val="0"/>
        </w:rPr>
        <w:t xml:space="preserve">Fenêtre d’accueil</w:t>
      </w:r>
    </w:p>
    <w:p w:rsidR="00000000" w:rsidDel="00000000" w:rsidP="00000000" w:rsidRDefault="00000000" w:rsidRPr="00000000" w14:paraId="00000016">
      <w:pPr>
        <w:contextualSpacing w:val="0"/>
        <w:jc w:val="both"/>
        <w:rPr/>
      </w:pPr>
      <w:r w:rsidDel="00000000" w:rsidR="00000000" w:rsidRPr="00000000">
        <w:rPr>
          <w:rtl w:val="0"/>
        </w:rPr>
        <w:t xml:space="preserve">Lorsque l’on branche le Raspberry Pi sur le réseau, les informations de base sont affichées :</w:t>
      </w:r>
    </w:p>
    <w:p w:rsidR="00000000" w:rsidDel="00000000" w:rsidP="00000000" w:rsidRDefault="00000000" w:rsidRPr="00000000" w14:paraId="00000017">
      <w:pPr>
        <w:numPr>
          <w:ilvl w:val="0"/>
          <w:numId w:val="1"/>
        </w:numPr>
        <w:ind w:left="720" w:hanging="360"/>
        <w:contextualSpacing w:val="1"/>
        <w:jc w:val="both"/>
        <w:rPr>
          <w:u w:val="none"/>
        </w:rPr>
      </w:pPr>
      <w:r w:rsidDel="00000000" w:rsidR="00000000" w:rsidRPr="00000000">
        <w:rPr>
          <w:rtl w:val="0"/>
        </w:rPr>
        <w:t xml:space="preserve">l’adresse IP du Raspberry Pi</w:t>
      </w:r>
    </w:p>
    <w:p w:rsidR="00000000" w:rsidDel="00000000" w:rsidP="00000000" w:rsidRDefault="00000000" w:rsidRPr="00000000" w14:paraId="00000018">
      <w:pPr>
        <w:numPr>
          <w:ilvl w:val="0"/>
          <w:numId w:val="1"/>
        </w:numPr>
        <w:ind w:left="720" w:hanging="360"/>
        <w:contextualSpacing w:val="1"/>
        <w:jc w:val="both"/>
        <w:rPr>
          <w:u w:val="none"/>
        </w:rPr>
      </w:pPr>
      <w:r w:rsidDel="00000000" w:rsidR="00000000" w:rsidRPr="00000000">
        <w:rPr>
          <w:rtl w:val="0"/>
        </w:rPr>
        <w:t xml:space="preserve">l’adresse IP du routeur </w:t>
      </w:r>
    </w:p>
    <w:p w:rsidR="00000000" w:rsidDel="00000000" w:rsidP="00000000" w:rsidRDefault="00000000" w:rsidRPr="00000000" w14:paraId="00000019">
      <w:pPr>
        <w:numPr>
          <w:ilvl w:val="0"/>
          <w:numId w:val="1"/>
        </w:numPr>
        <w:ind w:left="720" w:hanging="360"/>
        <w:contextualSpacing w:val="1"/>
        <w:jc w:val="both"/>
        <w:rPr>
          <w:u w:val="none"/>
        </w:rPr>
      </w:pPr>
      <w:r w:rsidDel="00000000" w:rsidR="00000000" w:rsidRPr="00000000">
        <w:rPr>
          <w:rtl w:val="0"/>
        </w:rPr>
        <w:t xml:space="preserve">le masque de sous-réseau</w:t>
      </w:r>
    </w:p>
    <w:p w:rsidR="00000000" w:rsidDel="00000000" w:rsidP="00000000" w:rsidRDefault="00000000" w:rsidRPr="00000000" w14:paraId="0000001A">
      <w:pPr>
        <w:contextualSpacing w:val="0"/>
        <w:jc w:val="both"/>
        <w:rPr/>
      </w:pPr>
      <w:r w:rsidDel="00000000" w:rsidR="00000000" w:rsidRPr="00000000">
        <w:rPr>
          <w:rtl w:val="0"/>
        </w:rPr>
      </w:r>
    </w:p>
    <w:p w:rsidR="00000000" w:rsidDel="00000000" w:rsidP="00000000" w:rsidRDefault="00000000" w:rsidRPr="00000000" w14:paraId="0000001B">
      <w:pPr>
        <w:contextualSpacing w:val="0"/>
        <w:jc w:val="both"/>
        <w:rPr/>
      </w:pPr>
      <w:r w:rsidDel="00000000" w:rsidR="00000000" w:rsidRPr="00000000">
        <w:rPr>
          <w:rtl w:val="0"/>
        </w:rPr>
        <w:t xml:space="preserve">Sur le haut de l’interface, nous avons les trois boutons suivant : </w:t>
      </w:r>
      <w:hyperlink w:anchor="_3txj9hle2uba">
        <w:r w:rsidDel="00000000" w:rsidR="00000000" w:rsidRPr="00000000">
          <w:rPr>
            <w:color w:val="1155cc"/>
            <w:u w:val="single"/>
            <w:rtl w:val="0"/>
          </w:rPr>
          <w:t xml:space="preserve">PING</w:t>
        </w:r>
      </w:hyperlink>
      <w:r w:rsidDel="00000000" w:rsidR="00000000" w:rsidRPr="00000000">
        <w:rPr>
          <w:rtl w:val="0"/>
        </w:rPr>
        <w:t xml:space="preserve">, </w:t>
      </w:r>
      <w:hyperlink w:anchor="_5xmwb71glotu">
        <w:r w:rsidDel="00000000" w:rsidR="00000000" w:rsidRPr="00000000">
          <w:rPr>
            <w:color w:val="1155cc"/>
            <w:u w:val="single"/>
            <w:rtl w:val="0"/>
          </w:rPr>
          <w:t xml:space="preserve">TRACEROUTE</w:t>
        </w:r>
      </w:hyperlink>
      <w:r w:rsidDel="00000000" w:rsidR="00000000" w:rsidRPr="00000000">
        <w:rPr>
          <w:rtl w:val="0"/>
        </w:rPr>
        <w:t xml:space="preserve"> et</w:t>
      </w:r>
      <w:r w:rsidDel="00000000" w:rsidR="00000000" w:rsidRPr="00000000">
        <w:rPr>
          <w:rtl w:val="0"/>
        </w:rPr>
        <w:t xml:space="preserve"> </w:t>
      </w:r>
      <w:hyperlink w:anchor="_ie260eibfmms">
        <w:r w:rsidDel="00000000" w:rsidR="00000000" w:rsidRPr="00000000">
          <w:rPr>
            <w:color w:val="1155cc"/>
            <w:u w:val="single"/>
            <w:rtl w:val="0"/>
          </w:rPr>
          <w:t xml:space="preserve">DETAIL</w:t>
        </w:r>
      </w:hyperlink>
      <w:r w:rsidDel="00000000" w:rsidR="00000000" w:rsidRPr="00000000">
        <w:rPr>
          <w:rtl w:val="0"/>
        </w:rPr>
        <w:t xml:space="preserve">. Sur le bas de cette interface, nous avons un bouton Refresh qui permet de mettre à jour les informations affichées ainsi qu’un bouton avec une croix permettant d’éteindre le Raspberry Pi.</w:t>
      </w:r>
    </w:p>
    <w:p w:rsidR="00000000" w:rsidDel="00000000" w:rsidP="00000000" w:rsidRDefault="00000000" w:rsidRPr="00000000" w14:paraId="0000001C">
      <w:pPr>
        <w:contextualSpacing w:val="0"/>
        <w:rPr/>
      </w:pPr>
      <w:r w:rsidDel="00000000" w:rsidR="00000000" w:rsidRPr="00000000">
        <w:rPr>
          <w:rtl w:val="0"/>
        </w:rPr>
      </w:r>
    </w:p>
    <w:p w:rsidR="00000000" w:rsidDel="00000000" w:rsidP="00000000" w:rsidRDefault="00000000" w:rsidRPr="00000000" w14:paraId="0000001D">
      <w:pPr>
        <w:contextualSpacing w:val="0"/>
        <w:jc w:val="center"/>
        <w:rPr/>
      </w:pPr>
      <w:r w:rsidDel="00000000" w:rsidR="00000000" w:rsidRPr="00000000">
        <w:rPr/>
        <w:drawing>
          <wp:inline distB="114300" distT="114300" distL="114300" distR="114300">
            <wp:extent cx="5177428" cy="3519488"/>
            <wp:effectExtent b="0" l="0" r="0" t="0"/>
            <wp:docPr id="8" name="image8.jpg"/>
            <a:graphic>
              <a:graphicData uri="http://schemas.openxmlformats.org/drawingml/2006/picture">
                <pic:pic>
                  <pic:nvPicPr>
                    <pic:cNvPr id="0" name="image8.jpg"/>
                    <pic:cNvPicPr preferRelativeResize="0"/>
                  </pic:nvPicPr>
                  <pic:blipFill>
                    <a:blip r:embed="rId6"/>
                    <a:srcRect b="9292" l="3820" r="7475" t="10398"/>
                    <a:stretch>
                      <a:fillRect/>
                    </a:stretch>
                  </pic:blipFill>
                  <pic:spPr>
                    <a:xfrm>
                      <a:off x="0" y="0"/>
                      <a:ext cx="5177428"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1"/>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contextualSpacing w:val="0"/>
        <w:jc w:val="both"/>
        <w:rPr>
          <w:b w:val="1"/>
          <w:i w:val="1"/>
          <w:color w:val="2e75b5"/>
        </w:rPr>
      </w:pPr>
      <w:bookmarkStart w:colFirst="0" w:colLast="0" w:name="_mzfuy5or18d8" w:id="3"/>
      <w:bookmarkEnd w:id="3"/>
      <w:r w:rsidDel="00000000" w:rsidR="00000000" w:rsidRPr="00000000">
        <w:br w:type="page"/>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114300</wp:posOffset>
                </wp:positionH>
                <wp:positionV relativeFrom="paragraph">
                  <wp:posOffset>133350</wp:posOffset>
                </wp:positionV>
                <wp:extent cx="5505450" cy="352425"/>
                <wp:effectExtent b="0" l="0" r="0" t="0"/>
                <wp:wrapTopAndBottom distB="114300" distT="114300"/>
                <wp:docPr id="6" name=""/>
                <a:graphic>
                  <a:graphicData uri="http://schemas.microsoft.com/office/word/2010/wordprocessingShape">
                    <wps:wsp>
                      <wps:cNvSpPr txBox="1"/>
                      <wps:cNvPr id="7" name="Shape 7"/>
                      <wps:spPr>
                        <a:xfrm>
                          <a:off x="3228975" y="1504950"/>
                          <a:ext cx="54864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0"/>
                                <w:vertAlign w:val="baseline"/>
                              </w:rPr>
                              <w:t xml:space="preserve">figure 1 : interface d’accueil</w:t>
                            </w:r>
                          </w:p>
                        </w:txbxContent>
                      </wps:txbx>
                      <wps:bodyPr anchorCtr="0" anchor="t" bIns="91425" lIns="91425" spcFirstLastPara="1"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114300</wp:posOffset>
                </wp:positionH>
                <wp:positionV relativeFrom="paragraph">
                  <wp:posOffset>133350</wp:posOffset>
                </wp:positionV>
                <wp:extent cx="5505450" cy="352425"/>
                <wp:effectExtent b="0" l="0" r="0" t="0"/>
                <wp:wrapTopAndBottom distB="114300" distT="114300"/>
                <wp:docPr id="6" name="image6.png"/>
                <a:graphic>
                  <a:graphicData uri="http://schemas.openxmlformats.org/drawingml/2006/picture">
                    <pic:pic>
                      <pic:nvPicPr>
                        <pic:cNvPr id="0" name="image6.png"/>
                        <pic:cNvPicPr preferRelativeResize="0"/>
                      </pic:nvPicPr>
                      <pic:blipFill>
                        <a:blip r:embed="rId7"/>
                        <a:srcRect/>
                        <a:stretch>
                          <a:fillRect/>
                        </a:stretch>
                      </pic:blipFill>
                      <pic:spPr>
                        <a:xfrm>
                          <a:off x="0" y="0"/>
                          <a:ext cx="5505450" cy="352425"/>
                        </a:xfrm>
                        <a:prstGeom prst="rect"/>
                        <a:ln/>
                      </pic:spPr>
                    </pic:pic>
                  </a:graphicData>
                </a:graphic>
              </wp:anchor>
            </w:drawing>
          </mc:Fallback>
        </mc:AlternateContent>
      </w:r>
    </w:p>
    <w:p w:rsidR="00000000" w:rsidDel="00000000" w:rsidP="00000000" w:rsidRDefault="00000000" w:rsidRPr="00000000" w14:paraId="0000001F">
      <w:pPr>
        <w:pStyle w:val="Heading1"/>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contextualSpacing w:val="0"/>
        <w:jc w:val="both"/>
        <w:rPr>
          <w:rFonts w:ascii="Calibri" w:cs="Calibri" w:eastAsia="Calibri" w:hAnsi="Calibri"/>
          <w:color w:val="2e75b5"/>
          <w:sz w:val="32"/>
          <w:szCs w:val="32"/>
        </w:rPr>
      </w:pPr>
      <w:bookmarkStart w:colFirst="0" w:colLast="0" w:name="_3txj9hle2uba" w:id="4"/>
      <w:bookmarkEnd w:id="4"/>
      <w:r w:rsidDel="00000000" w:rsidR="00000000" w:rsidRPr="00000000">
        <w:rPr>
          <w:rFonts w:ascii="Calibri" w:cs="Calibri" w:eastAsia="Calibri" w:hAnsi="Calibri"/>
          <w:color w:val="2e75b5"/>
          <w:sz w:val="32"/>
          <w:szCs w:val="32"/>
          <w:rtl w:val="0"/>
        </w:rPr>
        <w:t xml:space="preserve">Fenêtre de Ping</w:t>
      </w:r>
    </w:p>
    <w:p w:rsidR="00000000" w:rsidDel="00000000" w:rsidP="00000000" w:rsidRDefault="00000000" w:rsidRPr="00000000" w14:paraId="00000020">
      <w:pPr>
        <w:contextualSpacing w:val="0"/>
        <w:jc w:val="both"/>
        <w:rPr/>
      </w:pPr>
      <w:r w:rsidDel="00000000" w:rsidR="00000000" w:rsidRPr="00000000">
        <w:rPr>
          <w:rtl w:val="0"/>
        </w:rPr>
        <w:t xml:space="preserve">Voici, ci-dessous, l’interface de Ping. Elle va nous permettre, grâce au clavier numérique représenté à droite et aux boutons avec des début d’IP prédéfinis, d’entrer une adresse IPv4 à pinger. Une fois que l’IP voulue est tapée, appuyez sur le bouton PING qui va vous rediriger sur l’interface suivante (figure 3) qui va afficher le résultat du Ping. Le bouton RETOUR permet de retourner à l’interface d’accueil.</w:t>
      </w:r>
    </w:p>
    <w:p w:rsidR="00000000" w:rsidDel="00000000" w:rsidP="00000000" w:rsidRDefault="00000000" w:rsidRPr="00000000" w14:paraId="00000021">
      <w:pPr>
        <w:contextualSpacing w:val="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576263</wp:posOffset>
            </wp:positionH>
            <wp:positionV relativeFrom="paragraph">
              <wp:posOffset>3619500</wp:posOffset>
            </wp:positionV>
            <wp:extent cx="4581525" cy="3076034"/>
            <wp:effectExtent b="0" l="0" r="0" t="0"/>
            <wp:wrapTopAndBottom distB="114300" distT="114300"/>
            <wp:docPr id="10" name="image10.jpg"/>
            <a:graphic>
              <a:graphicData uri="http://schemas.openxmlformats.org/drawingml/2006/picture">
                <pic:pic>
                  <pic:nvPicPr>
                    <pic:cNvPr id="0" name="image10.jpg"/>
                    <pic:cNvPicPr preferRelativeResize="0"/>
                  </pic:nvPicPr>
                  <pic:blipFill>
                    <a:blip r:embed="rId8"/>
                    <a:srcRect b="7522" l="2823" r="4983" t="10176"/>
                    <a:stretch>
                      <a:fillRect/>
                    </a:stretch>
                  </pic:blipFill>
                  <pic:spPr>
                    <a:xfrm>
                      <a:off x="0" y="0"/>
                      <a:ext cx="4581525" cy="307603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590550</wp:posOffset>
            </wp:positionH>
            <wp:positionV relativeFrom="paragraph">
              <wp:posOffset>209550</wp:posOffset>
            </wp:positionV>
            <wp:extent cx="4548188" cy="3012545"/>
            <wp:effectExtent b="0" l="0" r="0" t="0"/>
            <wp:wrapTopAndBottom distB="114300" distT="114300"/>
            <wp:docPr id="7" name="image12.jpg"/>
            <a:graphic>
              <a:graphicData uri="http://schemas.openxmlformats.org/drawingml/2006/picture">
                <pic:pic>
                  <pic:nvPicPr>
                    <pic:cNvPr id="0" name="image12.jpg"/>
                    <pic:cNvPicPr preferRelativeResize="0"/>
                  </pic:nvPicPr>
                  <pic:blipFill>
                    <a:blip r:embed="rId9"/>
                    <a:srcRect b="11725" l="2159" r="7807" t="8849"/>
                    <a:stretch>
                      <a:fillRect/>
                    </a:stretch>
                  </pic:blipFill>
                  <pic:spPr>
                    <a:xfrm>
                      <a:off x="0" y="0"/>
                      <a:ext cx="4548188" cy="3012545"/>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114300</wp:posOffset>
                </wp:positionH>
                <wp:positionV relativeFrom="paragraph">
                  <wp:posOffset>3267075</wp:posOffset>
                </wp:positionV>
                <wp:extent cx="5505450" cy="304800"/>
                <wp:effectExtent b="0" l="0" r="0" t="0"/>
                <wp:wrapTopAndBottom distB="114300" distT="114300"/>
                <wp:docPr id="1" name=""/>
                <a:graphic>
                  <a:graphicData uri="http://schemas.microsoft.com/office/word/2010/wordprocessingShape">
                    <wps:wsp>
                      <wps:cNvSpPr txBox="1"/>
                      <wps:cNvPr id="2" name="Shape 2"/>
                      <wps:spPr>
                        <a:xfrm>
                          <a:off x="2962275" y="2019300"/>
                          <a:ext cx="5486400" cy="285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0"/>
                                <w:vertAlign w:val="baseline"/>
                              </w:rPr>
                              <w:t xml:space="preserve">figure 2 : interface de saisie de l’adresse IP à Pinger</w:t>
                            </w:r>
                          </w:p>
                        </w:txbxContent>
                      </wps:txbx>
                      <wps:bodyPr anchorCtr="0" anchor="t" bIns="91425" lIns="91425" spcFirstLastPara="1"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114300</wp:posOffset>
                </wp:positionH>
                <wp:positionV relativeFrom="paragraph">
                  <wp:posOffset>3267075</wp:posOffset>
                </wp:positionV>
                <wp:extent cx="5505450" cy="304800"/>
                <wp:effectExtent b="0" l="0" r="0" t="0"/>
                <wp:wrapTopAndBottom distB="114300" distT="114300"/>
                <wp:docPr id="1" name="image1.png"/>
                <a:graphic>
                  <a:graphicData uri="http://schemas.openxmlformats.org/drawingml/2006/picture">
                    <pic:pic>
                      <pic:nvPicPr>
                        <pic:cNvPr id="0" name="image1.png"/>
                        <pic:cNvPicPr preferRelativeResize="0"/>
                      </pic:nvPicPr>
                      <pic:blipFill>
                        <a:blip r:embed="rId10"/>
                        <a:srcRect/>
                        <a:stretch>
                          <a:fillRect/>
                        </a:stretch>
                      </pic:blipFill>
                      <pic:spPr>
                        <a:xfrm>
                          <a:off x="0" y="0"/>
                          <a:ext cx="5505450" cy="304800"/>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114300</wp:posOffset>
                </wp:positionH>
                <wp:positionV relativeFrom="paragraph">
                  <wp:posOffset>6743700</wp:posOffset>
                </wp:positionV>
                <wp:extent cx="5505450" cy="323850"/>
                <wp:effectExtent b="0" l="0" r="0" t="0"/>
                <wp:wrapTopAndBottom distB="114300" distT="114300"/>
                <wp:docPr id="5" name=""/>
                <a:graphic>
                  <a:graphicData uri="http://schemas.microsoft.com/office/word/2010/wordprocessingShape">
                    <wps:wsp>
                      <wps:cNvSpPr txBox="1"/>
                      <wps:cNvPr id="6" name="Shape 6"/>
                      <wps:spPr>
                        <a:xfrm>
                          <a:off x="3714750" y="2038350"/>
                          <a:ext cx="5486400" cy="304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0"/>
                                <w:vertAlign w:val="baseline"/>
                              </w:rPr>
                              <w:t xml:space="preserve">figure 3 : interface d’affichage du PING</w:t>
                            </w:r>
                          </w:p>
                        </w:txbxContent>
                      </wps:txbx>
                      <wps:bodyPr anchorCtr="0" anchor="t" bIns="91425" lIns="91425" spcFirstLastPara="1"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114300</wp:posOffset>
                </wp:positionH>
                <wp:positionV relativeFrom="paragraph">
                  <wp:posOffset>6743700</wp:posOffset>
                </wp:positionV>
                <wp:extent cx="5505450" cy="323850"/>
                <wp:effectExtent b="0" l="0" r="0" t="0"/>
                <wp:wrapTopAndBottom distB="114300" distT="114300"/>
                <wp:docPr id="5" name="image5.png"/>
                <a:graphic>
                  <a:graphicData uri="http://schemas.openxmlformats.org/drawingml/2006/picture">
                    <pic:pic>
                      <pic:nvPicPr>
                        <pic:cNvPr id="0" name="image5.png"/>
                        <pic:cNvPicPr preferRelativeResize="0"/>
                      </pic:nvPicPr>
                      <pic:blipFill>
                        <a:blip r:embed="rId11"/>
                        <a:srcRect/>
                        <a:stretch>
                          <a:fillRect/>
                        </a:stretch>
                      </pic:blipFill>
                      <pic:spPr>
                        <a:xfrm>
                          <a:off x="0" y="0"/>
                          <a:ext cx="5505450" cy="323850"/>
                        </a:xfrm>
                        <a:prstGeom prst="rect"/>
                        <a:ln/>
                      </pic:spPr>
                    </pic:pic>
                  </a:graphicData>
                </a:graphic>
              </wp:anchor>
            </w:drawing>
          </mc:Fallback>
        </mc:AlternateContent>
      </w:r>
    </w:p>
    <w:p w:rsidR="00000000" w:rsidDel="00000000" w:rsidP="00000000" w:rsidRDefault="00000000" w:rsidRPr="00000000" w14:paraId="00000022">
      <w:pPr>
        <w:pStyle w:val="Heading1"/>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contextualSpacing w:val="0"/>
        <w:jc w:val="both"/>
        <w:rPr>
          <w:rFonts w:ascii="Calibri" w:cs="Calibri" w:eastAsia="Calibri" w:hAnsi="Calibri"/>
          <w:color w:val="2e75b5"/>
          <w:sz w:val="32"/>
          <w:szCs w:val="32"/>
        </w:rPr>
      </w:pPr>
      <w:bookmarkStart w:colFirst="0" w:colLast="0" w:name="_gd1psm1y43cp" w:id="5"/>
      <w:bookmarkEnd w:id="5"/>
      <w:r w:rsidDel="00000000" w:rsidR="00000000" w:rsidRPr="00000000">
        <w:rPr>
          <w:rFonts w:ascii="Calibri" w:cs="Calibri" w:eastAsia="Calibri" w:hAnsi="Calibri"/>
          <w:color w:val="2e75b5"/>
          <w:sz w:val="32"/>
          <w:szCs w:val="32"/>
          <w:rtl w:val="0"/>
        </w:rPr>
        <w:t xml:space="preserve">Fenêtre de Traceroute</w:t>
      </w:r>
    </w:p>
    <w:p w:rsidR="00000000" w:rsidDel="00000000" w:rsidP="00000000" w:rsidRDefault="00000000" w:rsidRPr="00000000" w14:paraId="00000023">
      <w:pPr>
        <w:contextualSpacing w:val="0"/>
        <w:jc w:val="both"/>
        <w:rPr/>
      </w:pPr>
      <w:r w:rsidDel="00000000" w:rsidR="00000000" w:rsidRPr="00000000">
        <w:rPr>
          <w:rtl w:val="0"/>
        </w:rPr>
        <w:t xml:space="preserve">Voici, ci-dessous, l’interface de Traceroute. Elle va nous permettre, grâce au clavier numérique représenté à droite et aux boutons avec des début d’IP prédéfinis, d’entrer une adresse IPv4 à Traceroute. Une fois que l’IP voulue est tapée, appuyez sur le bouton TRACEROUTE qui va vous rediriger sur l’interface suivante (figure 4) qui va afficher le résultat du Traceroute. Le bouton RETOUR permet de retourner à l’interface d’accueil.</w:t>
      </w:r>
    </w:p>
    <w:p w:rsidR="00000000" w:rsidDel="00000000" w:rsidP="00000000" w:rsidRDefault="00000000" w:rsidRPr="00000000" w14:paraId="00000024">
      <w:pPr>
        <w:contextualSpacing w:val="0"/>
        <w:rPr>
          <w:rFonts w:ascii="Calibri" w:cs="Calibri" w:eastAsia="Calibri" w:hAnsi="Calibri"/>
          <w:color w:val="2e75b5"/>
          <w:sz w:val="32"/>
          <w:szCs w:val="32"/>
        </w:rPr>
      </w:pPr>
      <w:r w:rsidDel="00000000" w:rsidR="00000000" w:rsidRPr="00000000">
        <w:rPr/>
        <mc:AlternateContent>
          <mc:Choice Requires="wpg">
            <w:drawing>
              <wp:inline distB="114300" distT="114300" distL="114300" distR="114300">
                <wp:extent cx="5505450" cy="295275"/>
                <wp:effectExtent b="0" l="0" r="0" t="0"/>
                <wp:docPr id="2" name=""/>
                <a:graphic>
                  <a:graphicData uri="http://schemas.microsoft.com/office/word/2010/wordprocessingShape">
                    <wps:wsp>
                      <wps:cNvSpPr txBox="1"/>
                      <wps:cNvPr id="3" name="Shape 3"/>
                      <wps:spPr>
                        <a:xfrm>
                          <a:off x="3733800" y="733425"/>
                          <a:ext cx="5486400" cy="276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0"/>
                                <w:vertAlign w:val="baseline"/>
                              </w:rPr>
                              <w:t xml:space="preserve">figure 4 : d’affichage du TRACEROUTE </w:t>
                            </w:r>
                          </w:p>
                        </w:txbxContent>
                      </wps:txbx>
                      <wps:bodyPr anchorCtr="0" anchor="t" bIns="91425" lIns="91425" spcFirstLastPara="1" rIns="91425" wrap="square" tIns="91425"/>
                    </wps:wsp>
                  </a:graphicData>
                </a:graphic>
              </wp:inline>
            </w:drawing>
          </mc:Choice>
          <mc:Fallback>
            <w:drawing>
              <wp:inline distB="114300" distT="114300" distL="114300" distR="114300">
                <wp:extent cx="5505450" cy="295275"/>
                <wp:effectExtent b="0" l="0" r="0" t="0"/>
                <wp:docPr id="2" name="image2.png"/>
                <a:graphic>
                  <a:graphicData uri="http://schemas.openxmlformats.org/drawingml/2006/picture">
                    <pic:pic>
                      <pic:nvPicPr>
                        <pic:cNvPr id="0" name="image2.png"/>
                        <pic:cNvPicPr preferRelativeResize="0"/>
                      </pic:nvPicPr>
                      <pic:blipFill>
                        <a:blip r:embed="rId12"/>
                        <a:srcRect/>
                        <a:stretch>
                          <a:fillRect/>
                        </a:stretch>
                      </pic:blipFill>
                      <pic:spPr>
                        <a:xfrm>
                          <a:off x="0" y="0"/>
                          <a:ext cx="5505450" cy="295275"/>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114300</wp:posOffset>
                </wp:positionH>
                <wp:positionV relativeFrom="paragraph">
                  <wp:posOffset>3276600</wp:posOffset>
                </wp:positionV>
                <wp:extent cx="5505450" cy="304800"/>
                <wp:effectExtent b="0" l="0" r="0" t="0"/>
                <wp:wrapTopAndBottom distB="114300" distT="114300"/>
                <wp:docPr id="4" name=""/>
                <a:graphic>
                  <a:graphicData uri="http://schemas.microsoft.com/office/word/2010/wordprocessingShape">
                    <wps:wsp>
                      <wps:cNvSpPr txBox="1"/>
                      <wps:cNvPr id="5" name="Shape 5"/>
                      <wps:spPr>
                        <a:xfrm>
                          <a:off x="3971925" y="2362200"/>
                          <a:ext cx="5486400" cy="285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0"/>
                                <w:vertAlign w:val="baseline"/>
                              </w:rPr>
                              <w:t xml:space="preserve">figure 4 : interface de saisie de l’adresse IP à Traceroute</w:t>
                            </w:r>
                          </w:p>
                        </w:txbxContent>
                      </wps:txbx>
                      <wps:bodyPr anchorCtr="0" anchor="t" bIns="91425" lIns="91425" spcFirstLastPara="1"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114300</wp:posOffset>
                </wp:positionH>
                <wp:positionV relativeFrom="paragraph">
                  <wp:posOffset>3276600</wp:posOffset>
                </wp:positionV>
                <wp:extent cx="5505450" cy="304800"/>
                <wp:effectExtent b="0" l="0" r="0" t="0"/>
                <wp:wrapTopAndBottom distB="114300" distT="114300"/>
                <wp:docPr id="4" name="image4.png"/>
                <a:graphic>
                  <a:graphicData uri="http://schemas.openxmlformats.org/drawingml/2006/picture">
                    <pic:pic>
                      <pic:nvPicPr>
                        <pic:cNvPr id="0" name="image4.png"/>
                        <pic:cNvPicPr preferRelativeResize="0"/>
                      </pic:nvPicPr>
                      <pic:blipFill>
                        <a:blip r:embed="rId13"/>
                        <a:srcRect/>
                        <a:stretch>
                          <a:fillRect/>
                        </a:stretch>
                      </pic:blipFill>
                      <pic:spPr>
                        <a:xfrm>
                          <a:off x="0" y="0"/>
                          <a:ext cx="5505450" cy="304800"/>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margin">
              <wp:posOffset>500063</wp:posOffset>
            </wp:positionH>
            <wp:positionV relativeFrom="paragraph">
              <wp:posOffset>171450</wp:posOffset>
            </wp:positionV>
            <wp:extent cx="4729163" cy="3102994"/>
            <wp:effectExtent b="0" l="0" r="0" t="0"/>
            <wp:wrapTopAndBottom distB="114300" distT="114300"/>
            <wp:docPr id="11" name="image11.jpg"/>
            <a:graphic>
              <a:graphicData uri="http://schemas.openxmlformats.org/drawingml/2006/picture">
                <pic:pic>
                  <pic:nvPicPr>
                    <pic:cNvPr id="0" name="image11.jpg"/>
                    <pic:cNvPicPr preferRelativeResize="0"/>
                  </pic:nvPicPr>
                  <pic:blipFill>
                    <a:blip r:embed="rId14"/>
                    <a:srcRect b="3318" l="0" r="5315" t="13938"/>
                    <a:stretch>
                      <a:fillRect/>
                    </a:stretch>
                  </pic:blipFill>
                  <pic:spPr>
                    <a:xfrm>
                      <a:off x="0" y="0"/>
                      <a:ext cx="4729163" cy="310299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538163</wp:posOffset>
            </wp:positionH>
            <wp:positionV relativeFrom="paragraph">
              <wp:posOffset>3581400</wp:posOffset>
            </wp:positionV>
            <wp:extent cx="4662488" cy="3108325"/>
            <wp:effectExtent b="0" l="0" r="0" t="0"/>
            <wp:wrapTopAndBottom distB="114300" distT="114300"/>
            <wp:docPr id="12" name="image7.jpg"/>
            <a:graphic>
              <a:graphicData uri="http://schemas.openxmlformats.org/drawingml/2006/picture">
                <pic:pic>
                  <pic:nvPicPr>
                    <pic:cNvPr id="0" name="image7.jpg"/>
                    <pic:cNvPicPr preferRelativeResize="0"/>
                  </pic:nvPicPr>
                  <pic:blipFill>
                    <a:blip r:embed="rId15"/>
                    <a:srcRect b="6194" l="5980" r="8471" t="17920"/>
                    <a:stretch>
                      <a:fillRect/>
                    </a:stretch>
                  </pic:blipFill>
                  <pic:spPr>
                    <a:xfrm>
                      <a:off x="0" y="0"/>
                      <a:ext cx="4662488" cy="3108325"/>
                    </a:xfrm>
                    <a:prstGeom prst="rect"/>
                    <a:ln/>
                  </pic:spPr>
                </pic:pic>
              </a:graphicData>
            </a:graphic>
          </wp:anchor>
        </w:drawing>
      </w:r>
    </w:p>
    <w:p w:rsidR="00000000" w:rsidDel="00000000" w:rsidP="00000000" w:rsidRDefault="00000000" w:rsidRPr="00000000" w14:paraId="00000025">
      <w:pPr>
        <w:pStyle w:val="Heading1"/>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contextualSpacing w:val="0"/>
        <w:jc w:val="both"/>
        <w:rPr>
          <w:rFonts w:ascii="Calibri" w:cs="Calibri" w:eastAsia="Calibri" w:hAnsi="Calibri"/>
          <w:color w:val="2e75b5"/>
          <w:sz w:val="32"/>
          <w:szCs w:val="32"/>
        </w:rPr>
      </w:pPr>
      <w:bookmarkStart w:colFirst="0" w:colLast="0" w:name="_ie260eibfmms" w:id="6"/>
      <w:bookmarkEnd w:id="6"/>
      <w:r w:rsidDel="00000000" w:rsidR="00000000" w:rsidRPr="00000000">
        <w:rPr>
          <w:rFonts w:ascii="Calibri" w:cs="Calibri" w:eastAsia="Calibri" w:hAnsi="Calibri"/>
          <w:color w:val="2e75b5"/>
          <w:sz w:val="32"/>
          <w:szCs w:val="32"/>
          <w:rtl w:val="0"/>
        </w:rPr>
        <w:t xml:space="preserve">Fenêtre de détail</w:t>
      </w:r>
    </w:p>
    <w:p w:rsidR="00000000" w:rsidDel="00000000" w:rsidP="00000000" w:rsidRDefault="00000000" w:rsidRPr="00000000" w14:paraId="00000026">
      <w:pPr>
        <w:contextualSpacing w:val="0"/>
        <w:jc w:val="both"/>
        <w:rPr/>
      </w:pPr>
      <w:r w:rsidDel="00000000" w:rsidR="00000000" w:rsidRPr="00000000">
        <w:rPr>
          <w:rtl w:val="0"/>
        </w:rPr>
        <w:t xml:space="preserve">Sur cette interface, nous avons accès aux informations suivantes : </w:t>
      </w:r>
    </w:p>
    <w:p w:rsidR="00000000" w:rsidDel="00000000" w:rsidP="00000000" w:rsidRDefault="00000000" w:rsidRPr="00000000" w14:paraId="00000027">
      <w:pPr>
        <w:numPr>
          <w:ilvl w:val="0"/>
          <w:numId w:val="2"/>
        </w:numPr>
        <w:ind w:left="720" w:hanging="360"/>
        <w:contextualSpacing w:val="1"/>
        <w:jc w:val="both"/>
        <w:rPr>
          <w:u w:val="none"/>
        </w:rPr>
      </w:pPr>
      <w:r w:rsidDel="00000000" w:rsidR="00000000" w:rsidRPr="00000000">
        <w:rPr>
          <w:rtl w:val="0"/>
        </w:rPr>
        <w:t xml:space="preserve">l’IPv4 du Raspberry Pi branché au réseau</w:t>
      </w:r>
    </w:p>
    <w:p w:rsidR="00000000" w:rsidDel="00000000" w:rsidP="00000000" w:rsidRDefault="00000000" w:rsidRPr="00000000" w14:paraId="00000028">
      <w:pPr>
        <w:numPr>
          <w:ilvl w:val="0"/>
          <w:numId w:val="2"/>
        </w:numPr>
        <w:ind w:left="720" w:hanging="360"/>
        <w:contextualSpacing w:val="1"/>
        <w:jc w:val="both"/>
        <w:rPr>
          <w:u w:val="none"/>
        </w:rPr>
      </w:pPr>
      <w:r w:rsidDel="00000000" w:rsidR="00000000" w:rsidRPr="00000000">
        <w:rPr>
          <w:rtl w:val="0"/>
        </w:rPr>
        <w:t xml:space="preserve">le masque de sous-réseau du Raspberry Pi</w:t>
      </w:r>
    </w:p>
    <w:p w:rsidR="00000000" w:rsidDel="00000000" w:rsidP="00000000" w:rsidRDefault="00000000" w:rsidRPr="00000000" w14:paraId="00000029">
      <w:pPr>
        <w:numPr>
          <w:ilvl w:val="0"/>
          <w:numId w:val="2"/>
        </w:numPr>
        <w:ind w:left="720" w:hanging="360"/>
        <w:contextualSpacing w:val="1"/>
        <w:jc w:val="both"/>
        <w:rPr>
          <w:u w:val="none"/>
        </w:rPr>
      </w:pPr>
      <w:r w:rsidDel="00000000" w:rsidR="00000000" w:rsidRPr="00000000">
        <w:rPr>
          <w:rtl w:val="0"/>
        </w:rPr>
        <w:t xml:space="preserve">l’adresse MAC du Raspberry Pi</w:t>
      </w:r>
    </w:p>
    <w:p w:rsidR="00000000" w:rsidDel="00000000" w:rsidP="00000000" w:rsidRDefault="00000000" w:rsidRPr="00000000" w14:paraId="0000002A">
      <w:pPr>
        <w:numPr>
          <w:ilvl w:val="0"/>
          <w:numId w:val="2"/>
        </w:numPr>
        <w:ind w:left="720" w:hanging="360"/>
        <w:contextualSpacing w:val="1"/>
        <w:jc w:val="both"/>
        <w:rPr>
          <w:u w:val="none"/>
        </w:rPr>
      </w:pPr>
      <w:r w:rsidDel="00000000" w:rsidR="00000000" w:rsidRPr="00000000">
        <w:rPr>
          <w:rtl w:val="0"/>
        </w:rPr>
        <w:t xml:space="preserve">le hostname du Raspberry Pi</w:t>
      </w:r>
    </w:p>
    <w:p w:rsidR="00000000" w:rsidDel="00000000" w:rsidP="00000000" w:rsidRDefault="00000000" w:rsidRPr="00000000" w14:paraId="0000002B">
      <w:pPr>
        <w:numPr>
          <w:ilvl w:val="0"/>
          <w:numId w:val="2"/>
        </w:numPr>
        <w:ind w:left="720" w:hanging="360"/>
        <w:contextualSpacing w:val="1"/>
        <w:jc w:val="both"/>
        <w:rPr>
          <w:u w:val="none"/>
        </w:rPr>
      </w:pPr>
      <w:r w:rsidDel="00000000" w:rsidR="00000000" w:rsidRPr="00000000">
        <w:rPr>
          <w:rtl w:val="0"/>
        </w:rPr>
        <w:t xml:space="preserve">l’adresse du routeur</w:t>
      </w:r>
    </w:p>
    <w:p w:rsidR="00000000" w:rsidDel="00000000" w:rsidP="00000000" w:rsidRDefault="00000000" w:rsidRPr="00000000" w14:paraId="0000002C">
      <w:pPr>
        <w:contextualSpacing w:val="0"/>
        <w:jc w:val="both"/>
        <w:rPr/>
      </w:pPr>
      <w:r w:rsidDel="00000000" w:rsidR="00000000" w:rsidRPr="00000000">
        <w:rPr>
          <w:rtl w:val="0"/>
        </w:rPr>
      </w:r>
    </w:p>
    <w:p w:rsidR="00000000" w:rsidDel="00000000" w:rsidP="00000000" w:rsidRDefault="00000000" w:rsidRPr="00000000" w14:paraId="0000002D">
      <w:pPr>
        <w:contextualSpacing w:val="0"/>
        <w:jc w:val="both"/>
        <w:rPr/>
      </w:pPr>
      <w:r w:rsidDel="00000000" w:rsidR="00000000" w:rsidRPr="00000000">
        <w:rPr>
          <w:rtl w:val="0"/>
        </w:rPr>
        <w:t xml:space="preserve">Le bouton Refresh, en bas à gauche de l’interface, permet d’actualiser les informations de cette fenêtre.</w:t>
      </w:r>
      <w:r w:rsidDel="00000000" w:rsidR="00000000" w:rsidRPr="00000000">
        <w:rPr>
          <w:rtl w:val="0"/>
        </w:rPr>
      </w:r>
    </w:p>
    <w:p w:rsidR="00000000" w:rsidDel="00000000" w:rsidP="00000000" w:rsidRDefault="00000000" w:rsidRPr="00000000" w14:paraId="0000002E">
      <w:pPr>
        <w:contextualSpacing w:val="0"/>
        <w:rPr/>
      </w:pPr>
      <w:r w:rsidDel="00000000" w:rsidR="00000000" w:rsidRPr="00000000">
        <w:rPr>
          <w:rtl w:val="0"/>
        </w:rPr>
      </w:r>
    </w:p>
    <w:p w:rsidR="00000000" w:rsidDel="00000000" w:rsidP="00000000" w:rsidRDefault="00000000" w:rsidRPr="00000000" w14:paraId="0000002F">
      <w:pPr>
        <w:contextualSpacing w:val="0"/>
        <w:jc w:val="center"/>
        <w:rPr/>
      </w:pPr>
      <w:r w:rsidDel="00000000" w:rsidR="00000000" w:rsidRPr="00000000">
        <w:rPr/>
        <w:drawing>
          <wp:inline distB="114300" distT="114300" distL="114300" distR="114300">
            <wp:extent cx="4443413" cy="3015458"/>
            <wp:effectExtent b="0" l="0" r="0" t="0"/>
            <wp:docPr id="9" name="image9.jpg"/>
            <a:graphic>
              <a:graphicData uri="http://schemas.openxmlformats.org/drawingml/2006/picture">
                <pic:pic>
                  <pic:nvPicPr>
                    <pic:cNvPr id="0" name="image9.jpg"/>
                    <pic:cNvPicPr preferRelativeResize="0"/>
                  </pic:nvPicPr>
                  <pic:blipFill>
                    <a:blip r:embed="rId16"/>
                    <a:srcRect b="1991" l="0" r="7475" t="14380"/>
                    <a:stretch>
                      <a:fillRect/>
                    </a:stretch>
                  </pic:blipFill>
                  <pic:spPr>
                    <a:xfrm>
                      <a:off x="0" y="0"/>
                      <a:ext cx="4443413" cy="301545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contextualSpacing w:val="0"/>
        <w:jc w:val="center"/>
        <w:rPr/>
      </w:pPr>
      <w:r w:rsidDel="00000000" w:rsidR="00000000" w:rsidRPr="00000000">
        <w:rPr/>
        <mc:AlternateContent>
          <mc:Choice Requires="wpg">
            <w:drawing>
              <wp:inline distB="114300" distT="114300" distL="114300" distR="114300">
                <wp:extent cx="5505450" cy="333375"/>
                <wp:effectExtent b="0" l="0" r="0" t="0"/>
                <wp:docPr id="3" name=""/>
                <a:graphic>
                  <a:graphicData uri="http://schemas.microsoft.com/office/word/2010/wordprocessingShape">
                    <wps:wsp>
                      <wps:cNvSpPr txBox="1"/>
                      <wps:cNvPr id="4" name="Shape 4"/>
                      <wps:spPr>
                        <a:xfrm>
                          <a:off x="4324350" y="2971800"/>
                          <a:ext cx="5486400" cy="314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0"/>
                                <w:vertAlign w:val="baseline"/>
                              </w:rPr>
                              <w:t xml:space="preserve">figure 6 : interface d’affichage des détails</w:t>
                            </w:r>
                          </w:p>
                        </w:txbxContent>
                      </wps:txbx>
                      <wps:bodyPr anchorCtr="0" anchor="t" bIns="91425" lIns="91425" spcFirstLastPara="1" rIns="91425" wrap="square" tIns="91425"/>
                    </wps:wsp>
                  </a:graphicData>
                </a:graphic>
              </wp:inline>
            </w:drawing>
          </mc:Choice>
          <mc:Fallback>
            <w:drawing>
              <wp:inline distB="114300" distT="114300" distL="114300" distR="114300">
                <wp:extent cx="5505450" cy="333375"/>
                <wp:effectExtent b="0" l="0" r="0" t="0"/>
                <wp:docPr id="3" name="image3.png"/>
                <a:graphic>
                  <a:graphicData uri="http://schemas.openxmlformats.org/drawingml/2006/picture">
                    <pic:pic>
                      <pic:nvPicPr>
                        <pic:cNvPr id="0" name="image3.png"/>
                        <pic:cNvPicPr preferRelativeResize="0"/>
                      </pic:nvPicPr>
                      <pic:blipFill>
                        <a:blip r:embed="rId17"/>
                        <a:srcRect/>
                        <a:stretch>
                          <a:fillRect/>
                        </a:stretch>
                      </pic:blipFill>
                      <pic:spPr>
                        <a:xfrm>
                          <a:off x="0" y="0"/>
                          <a:ext cx="5505450" cy="333375"/>
                        </a:xfrm>
                        <a:prstGeom prst="rect"/>
                        <a:ln/>
                      </pic:spPr>
                    </pic:pic>
                  </a:graphicData>
                </a:graphic>
              </wp:inline>
            </w:drawing>
          </mc:Fallback>
        </mc:AlternateContent>
      </w:r>
      <w:r w:rsidDel="00000000" w:rsidR="00000000" w:rsidRPr="00000000">
        <w:rPr>
          <w:rtl w:val="0"/>
        </w:rPr>
      </w:r>
    </w:p>
    <w:sectPr>
      <w:headerReference r:id="rId18" w:type="default"/>
      <w:footerReference r:id="rId19" w:type="default"/>
      <w:footerReference r:id="rId20" w:type="first"/>
      <w:pgSz w:h="16834" w:w="11909"/>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1">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2">
    <w:pPr>
      <w:tabs>
        <w:tab w:val="right" w:pos="9060"/>
        <w:tab w:val="center" w:pos="4535.433070866142"/>
      </w:tabs>
      <w:contextualSpacing w:val="0"/>
      <w:jc w:val="left"/>
      <w:rPr/>
    </w:pPr>
    <w:r w:rsidDel="00000000" w:rsidR="00000000" w:rsidRPr="00000000">
      <w:rPr>
        <w:rtl w:val="0"/>
      </w:rPr>
      <w:t xml:space="preserve">CFPT</w:t>
      <w:tab/>
      <w:t xml:space="preserve">2018</w:t>
      <w:tab/>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3">
    <w:pPr>
      <w:contextualSpacing w:val="0"/>
      <w:rPr/>
    </w:pPr>
    <w:r w:rsidDel="00000000" w:rsidR="00000000" w:rsidRPr="00000000">
      <w:rPr>
        <w:rtl w:val="0"/>
      </w:rPr>
    </w:r>
  </w:p>
  <w:p w:rsidR="00000000" w:rsidDel="00000000" w:rsidP="00000000" w:rsidRDefault="00000000" w:rsidRPr="00000000" w14:paraId="00000034">
    <w:pPr>
      <w:contextualSpacing w:val="0"/>
      <w:jc w:val="center"/>
      <w:rPr>
        <w:b w:val="1"/>
      </w:rPr>
    </w:pPr>
    <w:r w:rsidDel="00000000" w:rsidR="00000000" w:rsidRPr="00000000">
      <w:rPr>
        <w:b w:val="1"/>
        <w:rtl w:val="0"/>
      </w:rPr>
      <w:t xml:space="preserve">NSAei - Manuel Utilisateur</w:t>
    </w:r>
  </w:p>
  <w:p w:rsidR="00000000" w:rsidDel="00000000" w:rsidP="00000000" w:rsidRDefault="00000000" w:rsidRPr="00000000" w14:paraId="00000035">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259" w:lineRule="auto"/>
      <w:jc w:val="center"/>
    </w:pPr>
    <w:rPr>
      <w:rFonts w:ascii="Calibri" w:cs="Calibri" w:eastAsia="Calibri" w:hAnsi="Calibri"/>
      <w:sz w:val="32"/>
      <w:szCs w:val="32"/>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44.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5.png"/><Relationship Id="rId10" Type="http://schemas.openxmlformats.org/officeDocument/2006/relationships/image" Target="media/image1.png"/><Relationship Id="rId13" Type="http://schemas.openxmlformats.org/officeDocument/2006/relationships/image" Target="media/image4.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jpg"/><Relationship Id="rId15" Type="http://schemas.openxmlformats.org/officeDocument/2006/relationships/image" Target="media/image7.jpg"/><Relationship Id="rId14" Type="http://schemas.openxmlformats.org/officeDocument/2006/relationships/image" Target="media/image11.jpg"/><Relationship Id="rId17" Type="http://schemas.openxmlformats.org/officeDocument/2006/relationships/image" Target="media/image3.png"/><Relationship Id="rId16" Type="http://schemas.openxmlformats.org/officeDocument/2006/relationships/image" Target="media/image9.jpg"/><Relationship Id="rId5" Type="http://schemas.openxmlformats.org/officeDocument/2006/relationships/styles" Target="styles.xml"/><Relationship Id="rId19" Type="http://schemas.openxmlformats.org/officeDocument/2006/relationships/footer" Target="footer2.xml"/><Relationship Id="rId6" Type="http://schemas.openxmlformats.org/officeDocument/2006/relationships/image" Target="media/image8.jpg"/><Relationship Id="rId18" Type="http://schemas.openxmlformats.org/officeDocument/2006/relationships/header" Target="header1.xml"/><Relationship Id="rId7" Type="http://schemas.openxmlformats.org/officeDocument/2006/relationships/image" Target="media/image6.png"/><Relationship Id="rId8"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